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北京慈福公益基金会</w:t>
        <w:br/>
        <w:t>项目立项申请书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项目名称：</w:t>
      </w:r>
      <w:r>
        <w:rPr>
          <w:color w:val="000000"/>
          <w:spacing w:val="0"/>
          <w:w w:val="100"/>
          <w:position w:val="0"/>
          <w:u w:val="single"/>
        </w:rPr>
        <w:t>康巴助学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u w:val="single"/>
        </w:rPr>
        <w:t>2021</w:t>
      </w:r>
      <w:r>
        <w:rPr>
          <w:color w:val="000000"/>
          <w:spacing w:val="0"/>
          <w:w w:val="100"/>
          <w:position w:val="0"/>
          <w:u w:val="single"/>
        </w:rPr>
        <w:t>年资助麻日乡中心小学项目）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申报人：</w:t>
      </w:r>
      <w:r>
        <w:rPr>
          <w:color w:val="000000"/>
          <w:spacing w:val="0"/>
          <w:w w:val="100"/>
          <w:position w:val="0"/>
          <w:u w:val="single"/>
        </w:rPr>
        <w:t>刘银泉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951" w:val="left"/>
        </w:tabs>
        <w:bidi w:val="0"/>
        <w:spacing w:before="0" w:after="60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申报部门：</w:t>
        <w:tab/>
      </w:r>
      <w:r>
        <w:rPr>
          <w:color w:val="000000"/>
          <w:spacing w:val="0"/>
          <w:w w:val="100"/>
          <w:position w:val="0"/>
          <w:u w:val="single"/>
        </w:rPr>
        <w:t>基金会秘书处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  <w:rPr>
          <w:sz w:val="26"/>
          <w:szCs w:val="2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u w:val="none"/>
        </w:rPr>
        <w:t>申报日期：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011680" cy="15176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1680" cy="151765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基本信息</w:t>
      </w:r>
    </w:p>
    <w:tbl>
      <w:tblPr>
        <w:tblOverlap w:val="never"/>
        <w:jc w:val="center"/>
        <w:tblLayout w:type="fixed"/>
      </w:tblPr>
      <w:tblGrid>
        <w:gridCol w:w="893"/>
        <w:gridCol w:w="1272"/>
        <w:gridCol w:w="197"/>
        <w:gridCol w:w="1882"/>
        <w:gridCol w:w="1910"/>
        <w:gridCol w:w="2794"/>
        <w:gridCol w:w="1320"/>
      </w:tblGrid>
      <w:tr>
        <w:trPr>
          <w:trHeight w:val="59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康巴助学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一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年资助麻日乡中心小学项目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项目申报单位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北京慈福公益基金会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项目负责人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60" w:val="left"/>
                <w:tab w:pos="4129" w:val="left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刘银泉</w:t>
              <w:tab/>
              <w:t>电话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010-84220748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94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项目组成员情况：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任务和分工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7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刘银泉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秘书处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副秘书长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项目立项及组织实施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9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张文彤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秘书处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财务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项目经费保障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柳娜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秘书处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项目专员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项目实施及宣传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二、项目论证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00" w:line="554" w:lineRule="exact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项目立项依据(包括项目的目的，意义和既定目标等)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1685" w:val="left"/>
        </w:tabs>
        <w:bidi w:val="0"/>
        <w:spacing w:before="0" w:after="0" w:line="554" w:lineRule="exact"/>
        <w:ind w:left="0" w:right="0" w:firstLine="94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学校简介：麻日乡中心小学位于四川省新龙县麻日乡境 内，学校海拔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3700</w:t>
      </w:r>
      <w:r>
        <w:rPr>
          <w:color w:val="000000"/>
          <w:spacing w:val="0"/>
          <w:w w:val="100"/>
          <w:position w:val="0"/>
        </w:rPr>
        <w:t>多米，学校前身是一所寄宿制民办学校，学校名称 为康巴爱心利民学校，主要招生对象为当地孤儿、离异子女及家庭困 难的儿童，期间共招收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80</w:t>
      </w:r>
      <w:r>
        <w:rPr>
          <w:color w:val="000000"/>
          <w:spacing w:val="0"/>
          <w:w w:val="100"/>
          <w:position w:val="0"/>
        </w:rPr>
        <w:t>余名学生学习，学校配备的都是志愿者老师， 办学经费主要由创办人面向社会筹集。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5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随着国家加大对少数民族地区九年义务教育政策出台及加大经费 投入，当地教育部门征得学校创办人同意实施联合办学，改为公办民 助学校，学校名称改为新龙县措卡小学，办学经费釆取政府拨款和社 会资助相结合的方式，满足基本教育的需要。学生招生规模从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80</w:t>
      </w:r>
      <w:r>
        <w:rPr>
          <w:color w:val="000000"/>
          <w:spacing w:val="0"/>
          <w:w w:val="100"/>
          <w:position w:val="0"/>
        </w:rPr>
        <w:t>多名 增加到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350</w:t>
      </w:r>
      <w:r>
        <w:rPr>
          <w:color w:val="000000"/>
          <w:spacing w:val="0"/>
          <w:w w:val="100"/>
          <w:position w:val="0"/>
        </w:rPr>
        <w:t>余名。从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2015</w:t>
      </w:r>
      <w:r>
        <w:rPr>
          <w:color w:val="000000"/>
          <w:spacing w:val="0"/>
          <w:w w:val="100"/>
          <w:position w:val="0"/>
        </w:rPr>
        <w:t>年开始，当地教育部门将该校调整为麻日乡 中心小学，学校老师配备由志愿者老师为主改为教育部门派公办老师 为主、志愿者老师为辅的模式，办学经费以政府拨付为主，社会组织 根据办学需要予以资助的方式。近几年，在校生每年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550</w:t>
      </w:r>
      <w:r>
        <w:rPr>
          <w:color w:val="000000"/>
          <w:spacing w:val="0"/>
          <w:w w:val="100"/>
          <w:position w:val="0"/>
        </w:rPr>
        <w:t>多名(每年 毕业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40</w:t>
      </w:r>
      <w:r>
        <w:rPr>
          <w:color w:val="000000"/>
          <w:spacing w:val="0"/>
          <w:w w:val="100"/>
          <w:position w:val="0"/>
        </w:rPr>
        <w:t>余名，招收新生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40</w:t>
      </w:r>
      <w:r>
        <w:rPr>
          <w:color w:val="000000"/>
          <w:spacing w:val="0"/>
          <w:w w:val="100"/>
          <w:position w:val="0"/>
        </w:rPr>
        <w:t>余名)。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: (2)</w:t>
      </w:r>
      <w:r>
        <w:rPr>
          <w:color w:val="000000"/>
          <w:spacing w:val="0"/>
          <w:w w:val="100"/>
          <w:position w:val="0"/>
        </w:rPr>
        <w:t>捐赠资助的目的意义。麻日乡中心小学是少数民族居住的经 济欠发达地区，学校的基础条件和师资力量相对比较薄弱，加之学校是 一所寄宿制学校，学生年龄小生活自理能力差，政府聘请的学校后勤人 员相对较少，为保障教学及照顾学生食宿生活的需要，需要招募少量志 愿者老师和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</w:t>
      </w:r>
      <w:r>
        <w:rPr>
          <w:color w:val="000000"/>
          <w:spacing w:val="0"/>
          <w:w w:val="100"/>
          <w:position w:val="0"/>
        </w:rPr>
        <w:t>余名后勤人员参与教学及生活保障。另外，为保障学生 身体健康成长，需资助部分经费用于学生营养餐。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80" w:line="55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该项目实施对于助力乡村振兴战略尤其是乡村教育具有很好的推 </w:t>
      </w:r>
      <w:r>
        <w:rPr>
          <w:color w:val="000000"/>
          <w:spacing w:val="0"/>
          <w:w w:val="100"/>
          <w:position w:val="0"/>
        </w:rPr>
        <w:t>动作用，通过该项目实施，学校的基础条件已逐步改善，目前，学校 实行藏汉英三语教学，学校支教老师有部分是内地爱心人士前去支教, 利于学校实施汉语教学，利于藏、汉族老师的相互交流学习。通过资 助经费聘用后勤人员，有利于加强对在校生的管理，照顾他们的生活 起居。通过资助经费购买精耙、酥油、白糖，让学生吃到民族特色的 营养餐，有利于他们健康成长。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 w:line="625" w:lineRule="exact"/>
        <w:ind w:left="0" w:right="0" w:firstLine="0"/>
        <w:jc w:val="both"/>
      </w:pPr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bookmarkEnd w:id="5"/>
      <w:r>
        <w:rPr>
          <w:color w:val="000000"/>
          <w:spacing w:val="0"/>
          <w:w w:val="100"/>
          <w:position w:val="0"/>
        </w:rPr>
        <w:t>、项目的可行性分析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76" w:val="left"/>
        </w:tabs>
        <w:bidi w:val="0"/>
        <w:spacing w:before="0" w:after="0" w:line="626" w:lineRule="exact"/>
        <w:ind w:left="0" w:right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基金会理事会全力支持该项目立项。从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2014</w:t>
      </w:r>
      <w:r>
        <w:rPr>
          <w:color w:val="000000"/>
          <w:spacing w:val="0"/>
          <w:w w:val="100"/>
          <w:position w:val="0"/>
        </w:rPr>
        <w:t>年基金会成立至今, 基金会理事会对康巴助学项目高度重视，许多理事带头捐赠资金、物 资用于该项目，每年都有理事赴学校实地看望慰问师生，了解学校办 学情况及遇到的困难。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72" w:val="left"/>
        </w:tabs>
        <w:bidi w:val="0"/>
        <w:spacing w:before="0" w:after="0" w:line="595" w:lineRule="exact"/>
        <w:ind w:left="0" w:right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项目符合基金会的业务范围，助学助困是基金会的主要业务，利 于募集资金、物资实施该项目。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76" w:val="left"/>
        </w:tabs>
        <w:bidi w:val="0"/>
        <w:spacing w:before="0" w:after="0" w:line="625" w:lineRule="exact"/>
        <w:ind w:left="0" w:right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有一支热爱公益助学的慈福志愿者队伍，尤其是成都的慈福志愿 者团队，可以帮助基金会将社会各界捐赠的物资进行接收管理，适时 将物资运抵学校及牵头协调爱心人士赴学校开展慰问等活动。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76" w:val="left"/>
        </w:tabs>
        <w:bidi w:val="0"/>
        <w:spacing w:before="0" w:after="140" w:line="625" w:lineRule="exact"/>
        <w:ind w:left="0" w:right="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3" w:right="27" w:bottom="1464" w:left="1606" w:header="895" w:footer="3" w:gutter="0"/>
          <w:pgNumType w:start="1"/>
          <w:cols w:space="720"/>
          <w:noEndnote/>
          <w:rtlGutter w:val="0"/>
          <w:docGrid w:linePitch="360"/>
        </w:sectPr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当地教育部门给予认可。通过多年的资助建设，学校的基础条件 日趋改善，学校管理日趋规范，学校老师思想稳定，教学履职尽责， 加之后勤生活老师给予学生的细心照顾和营养餐的补助，学校的教育 质量稳步提高，综合排名始终在全县名列前茅，成为当地的一所重点 小学，基金会的资助受到当地教育部门高度认可。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629" w:lineRule="exact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项目实施的主要内容：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8" w:val="left"/>
        </w:tabs>
        <w:bidi w:val="0"/>
        <w:spacing w:before="0" w:after="0" w:line="629" w:lineRule="exact"/>
        <w:ind w:left="0" w:right="0" w:firstLine="26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资助学生民族特色营养餐，购置白糖、酥油、梏耙等原材料为在 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550</w:t>
      </w:r>
      <w:r>
        <w:rPr>
          <w:color w:val="000000"/>
          <w:spacing w:val="0"/>
          <w:w w:val="100"/>
          <w:position w:val="0"/>
        </w:rPr>
        <w:t>名学生加工制作营养餐；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33" w:val="left"/>
        </w:tabs>
        <w:bidi w:val="0"/>
        <w:spacing w:before="0" w:after="0" w:line="629" w:lineRule="exact"/>
        <w:ind w:left="0" w:right="0" w:firstLine="26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庆祝六一儿童联欢、六年级毕业班晚会购置活动物料及学生购置 矿泉水、面包等食物；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44" w:val="left"/>
        </w:tabs>
        <w:bidi w:val="0"/>
        <w:spacing w:before="0" w:after="0" w:line="629" w:lineRule="exact"/>
        <w:ind w:left="0" w:right="0" w:firstLine="2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为志愿者老师、及后勤人员发放生活补贴；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44" w:val="left"/>
        </w:tabs>
        <w:bidi w:val="0"/>
        <w:spacing w:before="0" w:after="1300" w:line="629" w:lineRule="exact"/>
        <w:ind w:left="0" w:right="0" w:firstLine="2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为公办老师发放教学补助。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auto"/>
        </w:pBdr>
        <w:shd w:val="clear" w:color="auto" w:fill="auto"/>
        <w:bidi w:val="0"/>
        <w:spacing w:before="0" w:after="0" w:line="648" w:lineRule="exact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项目的实施方案：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3" w:val="left"/>
        </w:tabs>
        <w:bidi w:val="0"/>
        <w:spacing w:before="0" w:after="0" w:line="653" w:lineRule="exact"/>
        <w:ind w:left="0" w:right="0" w:firstLine="26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年度资助分为两个学期，春季学期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3—6</w:t>
      </w:r>
      <w:r>
        <w:rPr>
          <w:color w:val="000000"/>
          <w:spacing w:val="0"/>
          <w:w w:val="100"/>
          <w:position w:val="0"/>
        </w:rPr>
        <w:t>月份，秋季学期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9—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 xml:space="preserve">12 </w:t>
      </w:r>
      <w:r>
        <w:rPr>
          <w:color w:val="000000"/>
          <w:spacing w:val="0"/>
          <w:w w:val="100"/>
          <w:position w:val="0"/>
        </w:rPr>
        <w:t>月份。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8" w:val="left"/>
        </w:tabs>
        <w:bidi w:val="0"/>
        <w:spacing w:before="0" w:after="0" w:line="634" w:lineRule="exact"/>
        <w:ind w:left="0" w:right="0" w:firstLine="26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春季学期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月和秋季学期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9</w:t>
      </w:r>
      <w:r>
        <w:rPr>
          <w:color w:val="000000"/>
          <w:spacing w:val="0"/>
          <w:w w:val="100"/>
          <w:position w:val="0"/>
        </w:rPr>
        <w:t>月，学校开学后，基金会项目人员对 在校老师、后勤人员、学生等数量进行核对统计，与学校签订资助协 议。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05" w:val="left"/>
        </w:tabs>
        <w:bidi w:val="0"/>
        <w:spacing w:before="0" w:after="0" w:line="648" w:lineRule="exact"/>
        <w:ind w:left="0" w:right="0" w:firstLine="26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基金会根据学校申请，分别于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6</w:t>
      </w:r>
      <w:r>
        <w:rPr>
          <w:color w:val="000000"/>
          <w:spacing w:val="0"/>
          <w:w w:val="100"/>
          <w:position w:val="0"/>
        </w:rPr>
        <w:t>月和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12</w:t>
      </w:r>
      <w:r>
        <w:rPr>
          <w:color w:val="000000"/>
          <w:spacing w:val="0"/>
          <w:w w:val="100"/>
          <w:position w:val="0"/>
        </w:rPr>
        <w:t>月分两次拨付资助经费, 由学校财务人员负责釆买、发放各种物资和补贴。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3" w:val="left"/>
        </w:tabs>
        <w:bidi w:val="0"/>
        <w:spacing w:before="0" w:after="0" w:line="600" w:lineRule="exact"/>
        <w:ind w:left="0" w:right="0" w:firstLine="26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基金会项目人员负责检查经费发放及使用情况，对经费支出的有 关凭证等项目资料及时进行审核和归档。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8" w:val="left"/>
        </w:tabs>
        <w:bidi w:val="0"/>
        <w:spacing w:before="0" w:after="660" w:line="648" w:lineRule="exact"/>
        <w:ind w:left="0" w:right="0" w:firstLine="2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每年基金会项目人员赴学校检查项目实施情况，了解学校教学情 况，对项目开展情况，适时向理事会进行汇报。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520" w:line="240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项目进度计划（包括各阶段的内容和具体时间安排）</w:t>
      </w:r>
    </w:p>
    <w:tbl>
      <w:tblPr>
        <w:tblOverlap w:val="never"/>
        <w:jc w:val="left"/>
        <w:tblLayout w:type="fixed"/>
      </w:tblPr>
      <w:tblGrid>
        <w:gridCol w:w="2299"/>
        <w:gridCol w:w="3682"/>
        <w:gridCol w:w="2515"/>
      </w:tblGrid>
      <w:tr>
        <w:trPr>
          <w:trHeight w:val="66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康巴助学项目执行规划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年上半年）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项目执行时间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项目实施内容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产出内容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对资助对象数量进行核对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签订资助协议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拨付资助经费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整理上学期项目资料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对项目资料进行归档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7-8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向理事会进行汇报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康巴助学项目小结</w:t>
            </w:r>
          </w:p>
        </w:tc>
      </w:tr>
      <w:tr>
        <w:trPr>
          <w:trHeight w:val="108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康巴助学项目执行规划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年下半年）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项目执行时间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项目实施内容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产出内容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对资助对象数量进行核对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签订资助协议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拨付资助经费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整理上学期项目资料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对项目资料进行归档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1-2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向理事会汇报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康巴助学项目总结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440" w:right="0" w:firstLine="0"/>
        <w:jc w:val="left"/>
      </w:pPr>
      <w:r>
        <w:rPr>
          <w:color w:val="000000"/>
          <w:spacing w:val="0"/>
          <w:w w:val="100"/>
          <w:position w:val="0"/>
        </w:rPr>
        <w:t>二、项目预算</w:t>
      </w:r>
    </w:p>
    <w:tbl>
      <w:tblPr>
        <w:tblOverlap w:val="never"/>
        <w:jc w:val="left"/>
        <w:tblLayout w:type="fixed"/>
      </w:tblPr>
      <w:tblGrid>
        <w:gridCol w:w="2558"/>
        <w:gridCol w:w="250"/>
        <w:gridCol w:w="2746"/>
        <w:gridCol w:w="2698"/>
        <w:gridCol w:w="302"/>
      </w:tblGrid>
      <w:tr>
        <w:trPr>
          <w:trHeight w:val="979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1-6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月预算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产出内容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预算金额（元）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购买日用食物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精耙、白糖、酥油等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28,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定制爱心包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爱心包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16,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志愿者及教师补助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教师及志愿者劳务补助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260,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7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六一费用及毕业班晚会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“六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•一”节日活动等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8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339,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31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7-12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月预算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项目实施内容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产出内容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预算金额（元）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购买图书读物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7000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册系列读物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60,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购买日用食物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桃杷、白糖、酥油等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28,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购热水器设备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热水器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265,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购买学生服装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麻日乡中心小学服装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70,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志愿者及教师补助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教师及志愿者劳务补助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260,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8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6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683,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59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项目预算总计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1, 022,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</w:rPr>
        <w:t>四、项目审批</w:t>
      </w:r>
    </w:p>
    <w:tbl>
      <w:tblPr>
        <w:tblOverlap w:val="never"/>
        <w:jc w:val="left"/>
        <w:tblLayout w:type="fixed"/>
      </w:tblPr>
      <w:tblGrid>
        <w:gridCol w:w="590"/>
        <w:gridCol w:w="7733"/>
      </w:tblGrid>
      <w:tr>
        <w:trPr>
          <w:trHeight w:val="28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财务部审批意见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负责人签字:丿衬"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签字时间:奶年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（月</w:t>
            </w:r>
          </w:p>
        </w:tc>
      </w:tr>
      <w:tr>
        <w:trPr>
          <w:trHeight w:val="28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秘书处审批意见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58" w:val="left"/>
              </w:tabs>
              <w:bidi w:val="0"/>
              <w:spacing w:before="0" w:after="340" w:line="240" w:lineRule="auto"/>
              <w:ind w:left="39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负责人签字:/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'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~/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9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签字时间: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（7＞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忤/月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快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rPr>
          <w:trHeight w:val="28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理事会审批意见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月』日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type w:val="continuous"/>
      <w:pgSz w:w="11900" w:h="16840"/>
      <w:pgMar w:top="1323" w:right="27" w:bottom="1464" w:left="1606" w:header="89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3300730</wp:posOffset>
              </wp:positionH>
              <wp:positionV relativeFrom="page">
                <wp:posOffset>9919970</wp:posOffset>
              </wp:positionV>
              <wp:extent cx="847090" cy="10985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709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9.89999999999998pt;margin-top:781.10000000000002pt;width:66.700000000000003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3336290</wp:posOffset>
              </wp:positionH>
              <wp:positionV relativeFrom="page">
                <wp:posOffset>9929495</wp:posOffset>
              </wp:positionV>
              <wp:extent cx="847090" cy="10033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709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62.69999999999999pt;margin-top:781.85000000000002pt;width:66.700000000000003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</w:abstractNum>
  <w:abstractNum w:abstractNumId="8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0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  <w:lang w:val="zh-TW" w:eastAsia="zh-TW" w:bidi="zh-TW"/>
    </w:rPr>
  </w:style>
  <w:style w:type="character" w:customStyle="1" w:styleId="CharStyle18">
    <w:name w:val="Other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4">
    <w:name w:val="Header or footer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30">
    <w:name w:val="Other|2_"/>
    <w:basedOn w:val="DefaultParagraphFont"/>
    <w:link w:val="Style29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720" w:after="2840" w:line="614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444" w:lineRule="auto"/>
      <w:ind w:firstLine="2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2840"/>
      <w:ind w:left="1300"/>
    </w:pPr>
    <w:rPr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  <w:lang w:val="zh-TW" w:eastAsia="zh-TW" w:bidi="zh-TW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line="444" w:lineRule="auto"/>
      <w:ind w:firstLine="2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3">
    <w:name w:val="Header or footer|1"/>
    <w:basedOn w:val="Normal"/>
    <w:link w:val="CharStyle2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9">
    <w:name w:val="Other|2"/>
    <w:basedOn w:val="Normal"/>
    <w:link w:val="CharStyle30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