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276" w:lineRule="auto"/>
        <w:jc w:val="center"/>
        <w:rPr>
          <w:rFonts w:hint="eastAsia" w:ascii="黑体" w:hAnsi="黑体" w:eastAsia="黑体" w:cs="黑体"/>
          <w:bCs/>
          <w:sz w:val="44"/>
          <w:szCs w:val="44"/>
        </w:rPr>
      </w:pPr>
      <w:r>
        <w:rPr>
          <w:rFonts w:hint="eastAsia" w:ascii="黑体" w:hAnsi="黑体" w:eastAsia="黑体" w:cs="黑体"/>
          <w:bCs/>
          <w:sz w:val="44"/>
          <w:szCs w:val="44"/>
          <w:lang w:val="en-US" w:eastAsia="zh-CN"/>
        </w:rPr>
        <w:t>北京慈福公益基金会</w:t>
      </w:r>
      <w:r>
        <w:rPr>
          <w:rFonts w:hint="eastAsia" w:ascii="黑体" w:hAnsi="黑体" w:eastAsia="黑体" w:cs="黑体"/>
          <w:bCs/>
          <w:sz w:val="44"/>
          <w:szCs w:val="44"/>
        </w:rPr>
        <w:t>证书和印章管理制度</w:t>
      </w:r>
    </w:p>
    <w:p>
      <w:pPr>
        <w:pStyle w:val="5"/>
        <w:tabs>
          <w:tab w:val="left" w:pos="2204"/>
        </w:tabs>
        <w:adjustRightInd w:val="0"/>
        <w:snapToGrid w:val="0"/>
        <w:spacing w:line="276"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ab/>
      </w:r>
    </w:p>
    <w:p>
      <w:pPr>
        <w:pStyle w:val="5"/>
        <w:numPr>
          <w:ilvl w:val="0"/>
          <w:numId w:val="1"/>
        </w:numPr>
        <w:adjustRightInd w:val="0"/>
        <w:snapToGrid w:val="0"/>
        <w:spacing w:line="276" w:lineRule="auto"/>
        <w:jc w:val="center"/>
        <w:rPr>
          <w:rFonts w:hint="eastAsia" w:ascii="黑体" w:hAnsi="黑体" w:eastAsia="黑体" w:cs="黑体"/>
          <w:bCs/>
          <w:sz w:val="32"/>
          <w:szCs w:val="32"/>
        </w:rPr>
      </w:pPr>
      <w:r>
        <w:rPr>
          <w:rFonts w:hint="eastAsia" w:ascii="黑体" w:hAnsi="黑体" w:eastAsia="黑体" w:cs="黑体"/>
          <w:bCs/>
          <w:sz w:val="32"/>
          <w:szCs w:val="32"/>
        </w:rPr>
        <w:t xml:space="preserve"> 总  则</w:t>
      </w:r>
    </w:p>
    <w:p>
      <w:pPr>
        <w:pStyle w:val="5"/>
        <w:numPr>
          <w:numId w:val="0"/>
        </w:numPr>
        <w:adjustRightInd w:val="0"/>
        <w:snapToGrid w:val="0"/>
        <w:spacing w:line="276" w:lineRule="auto"/>
        <w:jc w:val="both"/>
        <w:rPr>
          <w:rFonts w:hint="eastAsia" w:ascii="黑体" w:hAnsi="黑体" w:eastAsia="黑体" w:cs="黑体"/>
          <w:bCs/>
          <w:sz w:val="32"/>
          <w:szCs w:val="32"/>
        </w:rPr>
      </w:pPr>
    </w:p>
    <w:p>
      <w:pPr>
        <w:pStyle w:val="5"/>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第一条 </w:t>
      </w:r>
      <w:r>
        <w:rPr>
          <w:rFonts w:hint="eastAsia" w:ascii="仿宋" w:hAnsi="仿宋" w:eastAsia="仿宋" w:cs="仿宋"/>
          <w:sz w:val="32"/>
          <w:szCs w:val="32"/>
        </w:rPr>
        <w:t xml:space="preserve"> 为加强本基金会证书和印章的管理与使用，确保证书、印章管理的的合法性、规范性、严肃性和安全性，有效维护基金会利益，根据北京市民政局、北京市公安局关于社会组织印章管理有关规定和本基金会章程，结合实际，制定本制度。</w:t>
      </w:r>
    </w:p>
    <w:p>
      <w:pPr>
        <w:pStyle w:val="5"/>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第二条</w:t>
      </w:r>
      <w:r>
        <w:rPr>
          <w:rFonts w:hint="eastAsia" w:ascii="仿宋" w:hAnsi="仿宋" w:eastAsia="仿宋" w:cs="仿宋"/>
          <w:b/>
          <w:sz w:val="32"/>
          <w:szCs w:val="32"/>
        </w:rPr>
        <w:t xml:space="preserve">  </w:t>
      </w:r>
      <w:r>
        <w:rPr>
          <w:rFonts w:hint="eastAsia" w:ascii="仿宋" w:hAnsi="仿宋" w:eastAsia="仿宋" w:cs="仿宋"/>
          <w:sz w:val="32"/>
          <w:szCs w:val="32"/>
        </w:rPr>
        <w:t>本制度所称证书是指本基金会的《法人登记证书》、《银行开户许可证》和《信用机构代码》以及其他相关证书。本制度所称印章是指基金会公章、财务专用印章、发票专用印章、法人人名章、理事长手签章（根据工作需要，拟刻制基金会合同专用章）。</w:t>
      </w:r>
    </w:p>
    <w:p>
      <w:pPr>
        <w:pStyle w:val="5"/>
        <w:adjustRightInd w:val="0"/>
        <w:snapToGrid w:val="0"/>
        <w:spacing w:line="276" w:lineRule="auto"/>
        <w:ind w:firstLine="640" w:firstLineChars="200"/>
        <w:jc w:val="center"/>
        <w:rPr>
          <w:rFonts w:hint="eastAsia" w:ascii="仿宋" w:hAnsi="仿宋" w:eastAsia="仿宋" w:cs="仿宋"/>
          <w:bCs/>
          <w:sz w:val="32"/>
          <w:szCs w:val="32"/>
        </w:rPr>
      </w:pPr>
    </w:p>
    <w:p>
      <w:pPr>
        <w:pStyle w:val="5"/>
        <w:numPr>
          <w:ilvl w:val="0"/>
          <w:numId w:val="1"/>
        </w:numPr>
        <w:adjustRightInd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证书管理</w:t>
      </w:r>
    </w:p>
    <w:p>
      <w:pPr>
        <w:pStyle w:val="5"/>
        <w:numPr>
          <w:numId w:val="0"/>
        </w:numPr>
        <w:adjustRightInd w:val="0"/>
        <w:snapToGrid w:val="0"/>
        <w:spacing w:line="276" w:lineRule="auto"/>
        <w:ind w:leftChars="0"/>
        <w:jc w:val="both"/>
        <w:rPr>
          <w:rFonts w:hint="eastAsia" w:ascii="黑体" w:hAnsi="黑体" w:eastAsia="黑体" w:cs="黑体"/>
          <w:bCs/>
          <w:sz w:val="32"/>
          <w:szCs w:val="32"/>
        </w:rPr>
      </w:pPr>
    </w:p>
    <w:p>
      <w:pPr>
        <w:pStyle w:val="5"/>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第三条 </w:t>
      </w:r>
      <w:r>
        <w:rPr>
          <w:rFonts w:hint="eastAsia" w:ascii="仿宋" w:hAnsi="仿宋" w:eastAsia="仿宋" w:cs="仿宋"/>
          <w:sz w:val="32"/>
          <w:szCs w:val="32"/>
        </w:rPr>
        <w:t xml:space="preserve"> 基金会法人登记证书挂在基金会对外办公的显著位置，其他证书和证书副本由专人妥善保管。</w:t>
      </w:r>
    </w:p>
    <w:p>
      <w:pPr>
        <w:pStyle w:val="5"/>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rPr>
        <w:t xml:space="preserve">  对外使用基金会证书，使用人员需填写《外出领用印章、证书申请书》，经秘书长或副秘书长同意签字后，方可外出使用，并按要求及时归还。</w:t>
      </w:r>
    </w:p>
    <w:p>
      <w:pPr>
        <w:pStyle w:val="5"/>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第五条</w:t>
      </w:r>
      <w:r>
        <w:rPr>
          <w:rFonts w:hint="eastAsia" w:ascii="仿宋" w:hAnsi="仿宋" w:eastAsia="仿宋" w:cs="仿宋"/>
          <w:sz w:val="32"/>
          <w:szCs w:val="32"/>
        </w:rPr>
        <w:t xml:space="preserve">  基金会在规定的时间内到相关部门进行年检，并在证书上加盖年检部门的年检印章。</w:t>
      </w:r>
    </w:p>
    <w:p>
      <w:pPr>
        <w:pStyle w:val="5"/>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第六条  </w:t>
      </w:r>
      <w:r>
        <w:rPr>
          <w:rFonts w:hint="eastAsia" w:ascii="仿宋" w:hAnsi="仿宋" w:eastAsia="仿宋" w:cs="仿宋"/>
          <w:sz w:val="32"/>
          <w:szCs w:val="32"/>
        </w:rPr>
        <w:t>不得涂改、出租、出借基金会证书。</w:t>
      </w:r>
    </w:p>
    <w:p>
      <w:pPr>
        <w:pStyle w:val="5"/>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第七条</w:t>
      </w:r>
      <w:r>
        <w:rPr>
          <w:rFonts w:hint="eastAsia" w:ascii="仿宋" w:hAnsi="仿宋" w:eastAsia="仿宋" w:cs="仿宋"/>
          <w:b/>
          <w:sz w:val="32"/>
          <w:szCs w:val="32"/>
        </w:rPr>
        <w:t xml:space="preserve">  </w:t>
      </w:r>
      <w:r>
        <w:rPr>
          <w:rFonts w:hint="eastAsia" w:ascii="仿宋" w:hAnsi="仿宋" w:eastAsia="仿宋" w:cs="仿宋"/>
          <w:sz w:val="32"/>
          <w:szCs w:val="32"/>
        </w:rPr>
        <w:t>凡因证书使用或保管不当而造成严重事故者，将追究保管者的责任。</w:t>
      </w:r>
    </w:p>
    <w:p>
      <w:pPr>
        <w:pStyle w:val="5"/>
        <w:adjustRightInd w:val="0"/>
        <w:snapToGrid w:val="0"/>
        <w:spacing w:line="276" w:lineRule="auto"/>
        <w:ind w:firstLine="640" w:firstLineChars="200"/>
        <w:rPr>
          <w:rFonts w:hint="eastAsia" w:ascii="仿宋" w:hAnsi="仿宋" w:eastAsia="仿宋" w:cs="仿宋"/>
          <w:bCs/>
          <w:sz w:val="32"/>
          <w:szCs w:val="32"/>
        </w:rPr>
      </w:pPr>
    </w:p>
    <w:p>
      <w:pPr>
        <w:pStyle w:val="5"/>
        <w:adjustRightInd w:val="0"/>
        <w:snapToGrid w:val="0"/>
        <w:spacing w:line="276" w:lineRule="auto"/>
        <w:ind w:firstLine="640" w:firstLineChars="200"/>
        <w:jc w:val="center"/>
        <w:rPr>
          <w:rFonts w:hint="eastAsia" w:ascii="黑体" w:hAnsi="黑体" w:eastAsia="黑体" w:cs="黑体"/>
          <w:bCs/>
          <w:sz w:val="32"/>
          <w:szCs w:val="32"/>
        </w:rPr>
      </w:pPr>
      <w:r>
        <w:rPr>
          <w:rFonts w:hint="eastAsia" w:ascii="黑体" w:hAnsi="黑体" w:eastAsia="黑体" w:cs="黑体"/>
          <w:bCs/>
          <w:sz w:val="32"/>
          <w:szCs w:val="32"/>
        </w:rPr>
        <w:t>第三章 印章管理</w:t>
      </w:r>
    </w:p>
    <w:p>
      <w:pPr>
        <w:pStyle w:val="5"/>
        <w:adjustRightInd w:val="0"/>
        <w:snapToGrid w:val="0"/>
        <w:spacing w:line="276" w:lineRule="auto"/>
        <w:ind w:firstLine="640" w:firstLineChars="200"/>
        <w:rPr>
          <w:rFonts w:hint="eastAsia" w:ascii="仿宋" w:hAnsi="仿宋" w:eastAsia="仿宋" w:cs="仿宋"/>
          <w:b/>
          <w:sz w:val="32"/>
          <w:szCs w:val="32"/>
        </w:rPr>
      </w:pPr>
      <w:r>
        <w:rPr>
          <w:rFonts w:hint="eastAsia" w:ascii="仿宋" w:hAnsi="仿宋" w:eastAsia="仿宋" w:cs="仿宋"/>
          <w:bCs/>
          <w:sz w:val="32"/>
          <w:szCs w:val="32"/>
        </w:rPr>
        <w:t xml:space="preserve">第八条  </w:t>
      </w:r>
      <w:r>
        <w:rPr>
          <w:rFonts w:hint="eastAsia" w:ascii="仿宋" w:hAnsi="仿宋" w:eastAsia="仿宋" w:cs="仿宋"/>
          <w:sz w:val="32"/>
          <w:szCs w:val="32"/>
        </w:rPr>
        <w:t>印章的启用或废止按照北京市民政局、北京市公安局关于社会组织印章管理有关规定执行。</w:t>
      </w:r>
      <w:r>
        <w:rPr>
          <w:rFonts w:hint="eastAsia" w:ascii="仿宋" w:hAnsi="仿宋" w:eastAsia="仿宋" w:cs="仿宋"/>
          <w:b/>
          <w:sz w:val="32"/>
          <w:szCs w:val="32"/>
        </w:rPr>
        <w:t xml:space="preserve">    </w:t>
      </w:r>
    </w:p>
    <w:p>
      <w:pPr>
        <w:pStyle w:val="5"/>
        <w:adjustRightInd w:val="0"/>
        <w:snapToGrid w:val="0"/>
        <w:spacing w:line="27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第九条</w:t>
      </w:r>
      <w:r>
        <w:rPr>
          <w:rFonts w:hint="eastAsia" w:ascii="仿宋" w:hAnsi="仿宋" w:eastAsia="仿宋" w:cs="仿宋"/>
          <w:b/>
          <w:sz w:val="32"/>
          <w:szCs w:val="32"/>
        </w:rPr>
        <w:t xml:space="preserve">  </w:t>
      </w:r>
      <w:r>
        <w:rPr>
          <w:rFonts w:hint="eastAsia" w:ascii="仿宋" w:hAnsi="仿宋" w:eastAsia="仿宋" w:cs="仿宋"/>
          <w:sz w:val="32"/>
          <w:szCs w:val="32"/>
        </w:rPr>
        <w:t>印章的日常保管使用：</w:t>
      </w:r>
    </w:p>
    <w:p>
      <w:pPr>
        <w:widowControl/>
        <w:tabs>
          <w:tab w:val="left" w:pos="560"/>
          <w:tab w:val="left" w:pos="1120"/>
          <w:tab w:val="left" w:pos="1680"/>
          <w:tab w:val="left" w:pos="2240"/>
          <w:tab w:val="left" w:pos="2800"/>
          <w:tab w:val="left" w:pos="3360"/>
          <w:tab w:val="center" w:pos="4366"/>
        </w:tabs>
        <w:autoSpaceDE w:val="0"/>
        <w:autoSpaceDN w:val="0"/>
        <w:spacing w:line="276" w:lineRule="auto"/>
        <w:ind w:firstLine="755" w:firstLineChars="23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（一）慈福公益基金会印章</w:t>
      </w:r>
      <w:r>
        <w:rPr>
          <w:rFonts w:hint="eastAsia" w:ascii="仿宋" w:hAnsi="仿宋" w:eastAsia="仿宋" w:cs="仿宋"/>
          <w:kern w:val="0"/>
          <w:sz w:val="32"/>
          <w:szCs w:val="32"/>
        </w:rPr>
        <w:tab/>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ind w:firstLine="755" w:firstLineChars="23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慈福公益基金会印章由副秘书长负责保管。监用印章由秘书长批准，副秘书长负责检查用印公文的格式、内容是否符合有关规定要求，监用人员要做好用印登记（包括时间、文稿标题、份数、监用人等）。</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ind w:firstLine="755" w:firstLineChars="23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（二）慈福公益基金会财务印章</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ind w:firstLine="755" w:firstLineChars="23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慈福公益基金会财务印章由财务主管负责保管。除正常财务业务工作外，监用财务印章由秘书长批准。监用人员要做好用印登记（包括时间、文稿标题、份数、监用人等）。</w:t>
      </w:r>
    </w:p>
    <w:p>
      <w:pPr>
        <w:widowControl/>
        <w:tabs>
          <w:tab w:val="left" w:pos="560"/>
          <w:tab w:val="left" w:pos="1120"/>
          <w:tab w:val="left" w:pos="1680"/>
          <w:tab w:val="left" w:pos="2240"/>
        </w:tabs>
        <w:autoSpaceDE w:val="0"/>
        <w:autoSpaceDN w:val="0"/>
        <w:spacing w:line="276" w:lineRule="auto"/>
        <w:ind w:firstLine="755" w:firstLineChars="23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（四）合同专用章</w:t>
      </w:r>
      <w:r>
        <w:rPr>
          <w:rFonts w:hint="eastAsia" w:ascii="仿宋" w:hAnsi="仿宋" w:eastAsia="仿宋" w:cs="仿宋"/>
          <w:kern w:val="0"/>
          <w:sz w:val="32"/>
          <w:szCs w:val="32"/>
        </w:rPr>
        <w:tab/>
      </w:r>
      <w:r>
        <w:rPr>
          <w:rFonts w:hint="eastAsia" w:ascii="仿宋" w:hAnsi="仿宋" w:eastAsia="仿宋" w:cs="仿宋"/>
          <w:kern w:val="0"/>
          <w:sz w:val="32"/>
          <w:szCs w:val="32"/>
        </w:rPr>
        <w:tab/>
      </w:r>
      <w:r>
        <w:rPr>
          <w:rFonts w:hint="eastAsia" w:ascii="仿宋" w:hAnsi="仿宋" w:eastAsia="仿宋" w:cs="仿宋"/>
          <w:kern w:val="0"/>
          <w:sz w:val="32"/>
          <w:szCs w:val="32"/>
        </w:rPr>
        <w:tab/>
      </w:r>
      <w:r>
        <w:rPr>
          <w:rFonts w:hint="eastAsia" w:ascii="仿宋" w:hAnsi="仿宋" w:eastAsia="仿宋" w:cs="仿宋"/>
          <w:kern w:val="0"/>
          <w:sz w:val="32"/>
          <w:szCs w:val="32"/>
        </w:rPr>
        <w:tab/>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ind w:firstLine="755" w:firstLineChars="23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慈福公益基金会合同专用章主要用于开展公益项目与当事方经过协商，达成书面合同后各自加盖的合同专用章。合同专用章由秘书</w:t>
      </w:r>
      <w:r>
        <w:rPr>
          <w:rFonts w:hint="eastAsia" w:ascii="仿宋" w:hAnsi="仿宋" w:eastAsia="仿宋" w:cs="仿宋"/>
          <w:kern w:val="0"/>
          <w:sz w:val="32"/>
          <w:szCs w:val="32"/>
        </w:rPr>
        <w:t>处</w:t>
      </w:r>
      <w:r>
        <w:rPr>
          <w:rFonts w:hint="eastAsia" w:ascii="仿宋" w:hAnsi="仿宋" w:eastAsia="仿宋" w:cs="仿宋"/>
          <w:kern w:val="0"/>
          <w:sz w:val="32"/>
          <w:szCs w:val="32"/>
        </w:rPr>
        <w:t>助理负责保管。监用合同印章由秘书长批准，监用人员要做好用印登记（包括时间、文稿标题、份数、监用人等）。</w:t>
      </w:r>
    </w:p>
    <w:p>
      <w:pPr>
        <w:widowControl/>
        <w:tabs>
          <w:tab w:val="left" w:pos="560"/>
          <w:tab w:val="left" w:pos="1120"/>
          <w:tab w:val="left" w:pos="1680"/>
          <w:tab w:val="left" w:pos="2240"/>
          <w:tab w:val="left" w:pos="2800"/>
          <w:tab w:val="left" w:pos="3360"/>
        </w:tabs>
        <w:autoSpaceDE w:val="0"/>
        <w:autoSpaceDN w:val="0"/>
        <w:spacing w:line="276" w:lineRule="auto"/>
        <w:ind w:firstLine="755" w:firstLineChars="236"/>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（五）理事长个人名章</w:t>
      </w:r>
      <w:r>
        <w:rPr>
          <w:rFonts w:hint="eastAsia" w:ascii="仿宋" w:hAnsi="仿宋" w:eastAsia="仿宋" w:cs="仿宋"/>
          <w:kern w:val="0"/>
          <w:sz w:val="32"/>
          <w:szCs w:val="32"/>
        </w:rPr>
        <w:tab/>
      </w:r>
    </w:p>
    <w:p>
      <w:pPr>
        <w:pStyle w:val="5"/>
        <w:adjustRightInd w:val="0"/>
        <w:snapToGrid w:val="0"/>
        <w:spacing w:line="276" w:lineRule="auto"/>
        <w:ind w:firstLine="755" w:firstLineChars="236"/>
        <w:rPr>
          <w:rFonts w:hint="eastAsia" w:ascii="仿宋" w:hAnsi="仿宋" w:eastAsia="仿宋" w:cs="仿宋"/>
          <w:sz w:val="32"/>
          <w:szCs w:val="32"/>
        </w:rPr>
      </w:pPr>
      <w:r>
        <w:rPr>
          <w:rFonts w:hint="eastAsia" w:ascii="仿宋" w:hAnsi="仿宋" w:eastAsia="仿宋" w:cs="仿宋"/>
          <w:sz w:val="32"/>
          <w:szCs w:val="32"/>
        </w:rPr>
        <w:t>理事长个人名章（含手签章）由财务人员保管，用印时须征得理事长本人同意，监用人员要做好用印登记（包括时间、文稿标题、份数、监用人等）。</w:t>
      </w:r>
    </w:p>
    <w:p>
      <w:pPr>
        <w:pStyle w:val="5"/>
        <w:adjustRightInd w:val="0"/>
        <w:snapToGrid w:val="0"/>
        <w:spacing w:line="276" w:lineRule="auto"/>
        <w:ind w:firstLine="755" w:firstLineChars="236"/>
        <w:rPr>
          <w:rFonts w:hint="eastAsia" w:ascii="仿宋" w:hAnsi="仿宋" w:eastAsia="仿宋" w:cs="仿宋"/>
          <w:sz w:val="32"/>
          <w:szCs w:val="32"/>
        </w:rPr>
      </w:pPr>
    </w:p>
    <w:p>
      <w:pPr>
        <w:pStyle w:val="5"/>
        <w:adjustRightInd w:val="0"/>
        <w:snapToGrid w:val="0"/>
        <w:spacing w:line="276" w:lineRule="auto"/>
        <w:jc w:val="center"/>
        <w:rPr>
          <w:rFonts w:hint="eastAsia" w:ascii="黑体" w:hAnsi="黑体" w:eastAsia="黑体" w:cs="黑体"/>
          <w:bCs/>
          <w:sz w:val="32"/>
          <w:szCs w:val="32"/>
        </w:rPr>
      </w:pPr>
      <w:r>
        <w:rPr>
          <w:rFonts w:hint="eastAsia" w:ascii="黑体" w:hAnsi="黑体" w:eastAsia="黑体" w:cs="黑体"/>
          <w:bCs/>
          <w:sz w:val="32"/>
          <w:szCs w:val="32"/>
        </w:rPr>
        <w:t>第四章  附  则</w:t>
      </w:r>
    </w:p>
    <w:p>
      <w:pPr>
        <w:autoSpaceDN w:val="0"/>
        <w:snapToGrid w:val="0"/>
        <w:spacing w:line="276" w:lineRule="auto"/>
        <w:ind w:firstLine="640" w:firstLineChars="200"/>
        <w:rPr>
          <w:rFonts w:hint="eastAsia" w:ascii="仿宋" w:hAnsi="仿宋" w:eastAsia="仿宋" w:cs="仿宋"/>
          <w:sz w:val="32"/>
          <w:szCs w:val="32"/>
        </w:rPr>
      </w:pPr>
      <w:r>
        <w:rPr>
          <w:rStyle w:val="4"/>
          <w:rFonts w:hint="eastAsia" w:ascii="仿宋" w:hAnsi="仿宋" w:eastAsia="仿宋" w:cs="仿宋"/>
          <w:sz w:val="32"/>
          <w:szCs w:val="32"/>
        </w:rPr>
        <w:t>第十条</w:t>
      </w:r>
      <w:r>
        <w:rPr>
          <w:rFonts w:hint="eastAsia" w:ascii="仿宋" w:hAnsi="仿宋" w:eastAsia="仿宋" w:cs="仿宋"/>
          <w:bCs/>
          <w:sz w:val="32"/>
          <w:szCs w:val="32"/>
        </w:rPr>
        <w:t xml:space="preserve">  </w:t>
      </w:r>
      <w:r>
        <w:rPr>
          <w:rFonts w:hint="eastAsia" w:ascii="仿宋" w:hAnsi="仿宋" w:eastAsia="仿宋" w:cs="仿宋"/>
          <w:sz w:val="32"/>
          <w:szCs w:val="32"/>
        </w:rPr>
        <w:t>本制度未尽事宜或与有关规定不一致的，按有关规定执行。</w:t>
      </w:r>
    </w:p>
    <w:p>
      <w:pPr>
        <w:autoSpaceDN w:val="0"/>
        <w:snapToGrid w:val="0"/>
        <w:spacing w:line="276" w:lineRule="auto"/>
        <w:ind w:firstLine="640" w:firstLineChars="200"/>
        <w:rPr>
          <w:rFonts w:hint="eastAsia" w:ascii="仿宋" w:hAnsi="仿宋" w:eastAsia="仿宋" w:cs="仿宋"/>
          <w:b/>
          <w:sz w:val="32"/>
          <w:szCs w:val="32"/>
        </w:rPr>
      </w:pPr>
      <w:r>
        <w:rPr>
          <w:rFonts w:hint="eastAsia" w:ascii="仿宋" w:hAnsi="仿宋" w:eastAsia="仿宋" w:cs="仿宋"/>
          <w:bCs/>
          <w:sz w:val="32"/>
          <w:szCs w:val="32"/>
        </w:rPr>
        <w:t xml:space="preserve">第十一条  </w:t>
      </w:r>
      <w:r>
        <w:rPr>
          <w:rFonts w:hint="eastAsia" w:ascii="仿宋" w:hAnsi="仿宋" w:eastAsia="仿宋" w:cs="仿宋"/>
          <w:sz w:val="32"/>
          <w:szCs w:val="32"/>
        </w:rPr>
        <w:t>本制度由理事会负责解释。</w:t>
      </w:r>
    </w:p>
    <w:p>
      <w:pPr>
        <w:snapToGrid w:val="0"/>
        <w:spacing w:line="276" w:lineRule="auto"/>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 xml:space="preserve">第十二条  </w:t>
      </w:r>
      <w:r>
        <w:rPr>
          <w:rFonts w:hint="eastAsia" w:ascii="仿宋" w:hAnsi="仿宋" w:eastAsia="仿宋" w:cs="仿宋"/>
          <w:sz w:val="32"/>
          <w:szCs w:val="32"/>
        </w:rPr>
        <w:t>本制度自20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月1</w:t>
      </w:r>
      <w:r>
        <w:rPr>
          <w:rFonts w:hint="eastAsia" w:ascii="仿宋" w:hAnsi="仿宋" w:eastAsia="仿宋" w:cs="仿宋"/>
          <w:sz w:val="32"/>
          <w:szCs w:val="32"/>
          <w:lang w:val="en-US" w:eastAsia="zh-CN"/>
        </w:rPr>
        <w:t>7</w:t>
      </w:r>
      <w:bookmarkStart w:id="0" w:name="_GoBack"/>
      <w:bookmarkEnd w:id="0"/>
      <w:r>
        <w:rPr>
          <w:rFonts w:hint="eastAsia" w:ascii="仿宋" w:hAnsi="仿宋" w:eastAsia="仿宋" w:cs="仿宋"/>
          <w:sz w:val="32"/>
          <w:szCs w:val="32"/>
        </w:rPr>
        <w:t>日理事会审议通过后执行。</w:t>
      </w:r>
    </w:p>
    <w:p>
      <w:pPr>
        <w:snapToGrid w:val="0"/>
        <w:spacing w:line="276" w:lineRule="auto"/>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Helvetica Neue">
    <w:altName w:val="NumberOnly"/>
    <w:panose1 w:val="02000503000000020004"/>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BA54F"/>
    <w:multiLevelType w:val="singleLevel"/>
    <w:tmpl w:val="A67BA54F"/>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41"/>
    <w:rsid w:val="00215705"/>
    <w:rsid w:val="007A78CB"/>
    <w:rsid w:val="00856D41"/>
    <w:rsid w:val="55DE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p0 Char"/>
    <w:link w:val="5"/>
    <w:locked/>
    <w:uiPriority w:val="0"/>
    <w:rPr>
      <w:sz w:val="21"/>
      <w:szCs w:val="21"/>
    </w:rPr>
  </w:style>
  <w:style w:type="paragraph" w:customStyle="1" w:styleId="5">
    <w:name w:val="p0"/>
    <w:basedOn w:val="1"/>
    <w:link w:val="4"/>
    <w:uiPriority w:val="0"/>
    <w:pPr>
      <w:widowControl/>
      <w:adjustRightInd/>
      <w:spacing w:line="240" w:lineRule="auto"/>
      <w:textAlignment w:val="auto"/>
    </w:pPr>
    <w:rPr>
      <w:rFonts w:asciiTheme="minorHAnsi" w:hAnsiTheme="minorHAnsi" w:eastAsiaTheme="minorEastAsia" w:cstheme="minorBid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156</Words>
  <Characters>895</Characters>
  <Lines>7</Lines>
  <Paragraphs>2</Paragraphs>
  <TotalTime>1</TotalTime>
  <ScaleCrop>false</ScaleCrop>
  <LinksUpToDate>false</LinksUpToDate>
  <CharactersWithSpaces>1049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2017-07-12T07:56:00Z</dcterms:created>
  <dc:creator>Microsoft Office 用户</dc:creator>
  <cp:lastModifiedBy>Aspirin</cp:lastModifiedBy>
  <dcterms:modified xsi:type="dcterms:W3CDTF">2020-11-24T02:17:48Z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